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Dowody na skuteczność tlenu wysokoprzepływowego w klasterowym bólu głowy</w:t>
      </w:r>
    </w:p>
    <w:bookmarkStart w:id="17" w:name="X6f1ed837e222a1a883d41e73b9e9a21659894ae"/>
    <w:p>
      <w:pPr>
        <w:pStyle w:val="Heading1"/>
      </w:pPr>
      <w:r>
        <w:t xml:space="preserve">Dowody na skuteczność tlenu wysokoprzepływowego w klasterowym bólu głowy</w:t>
      </w:r>
    </w:p>
    <w:p>
      <w:pPr>
        <w:pStyle w:val="FirstParagraph"/>
      </w:pPr>
      <w:r>
        <w:t xml:space="preserve">Krótkie podsumowanie badań najczęściej przywoływanych na poparcie stosowania tlenu podawanego wysokim przepływem jako leczenia doraźnego pierwszego wyboru w klasterowym bólu głowy. Każda pozycja zawiera cytowanie, główny wniosek oraz link do artykułu. Tam, gdzie artykuł jest dostępny w otwartym dostępie, jego pełny tekst znajduje się w podkatalogu</w:t>
      </w:r>
      <w:r>
        <w:t xml:space="preserve"> </w:t>
      </w:r>
      <w:r>
        <w:rPr>
          <w:rStyle w:val="VerbatimChar"/>
        </w:rPr>
        <w:t xml:space="preserve">artykuly-pelnotekstowe/</w:t>
      </w:r>
      <w:r>
        <w:t xml:space="preserve">.</w:t>
      </w:r>
    </w:p>
    <w:p>
      <w:pPr>
        <w:pStyle w:val="BodyText"/>
      </w:pPr>
      <w:r>
        <w:t xml:space="preserve">Jest to dokument referencyjny; pełne, oryginalne wersje artykułów mają pierwszeństwo przed podsumowaniami zawartymi tutaj.</w:t>
      </w:r>
    </w:p>
    <w:p>
      <w:r>
        <w:pict>
          <v:rect style="width:0;height:1.5pt" o:hralign="center" o:hrstd="t" o:hr="t"/>
        </w:pict>
      </w:r>
    </w:p>
    <w:bookmarkStart w:id="11" w:name="skuteczność"/>
    <w:p>
      <w:pPr>
        <w:pStyle w:val="Heading2"/>
      </w:pPr>
      <w:r>
        <w:t xml:space="preserve">Skuteczność</w:t>
      </w:r>
    </w:p>
    <w:p>
      <w:pPr>
        <w:pStyle w:val="FirstParagraph"/>
      </w:pPr>
      <w:r>
        <w:rPr>
          <w:b/>
          <w:bCs/>
        </w:rPr>
        <w:t xml:space="preserve">Cohen et al., 2009.</w:t>
      </w:r>
      <w:r>
        <w:t xml:space="preserve"> </w:t>
      </w:r>
      <w:r>
        <w:t xml:space="preserve">Randomizowane, podwójnie zaślepione, kontrolowane placebo badanie w układzie krzyżowym. Tlen podawany wysokim przepływem (100% przy 12 L/min przez maskę bezzwrotną przez 15 minut) porównano z powietrzem medycznym podawanym wysokim przepływem. Brak bólu po 15 minutach uzyskano w 78% napadów leczonych tlenem wobec 20% przy podaniu powietrza. JAMA, 2009.</w:t>
      </w:r>
      <w:r>
        <w:t xml:space="preserve"> </w:t>
      </w:r>
      <w:hyperlink r:id="rId9">
        <w:r>
          <w:rPr>
            <w:rStyle w:val="Hyperlink"/>
          </w:rPr>
          <w:t xml:space="preserve">https://jamanetwork.com/journals/jama/fullarticle/185035</w:t>
        </w:r>
      </w:hyperlink>
    </w:p>
    <w:p>
      <w:pPr>
        <w:pStyle w:val="BodyText"/>
      </w:pPr>
      <w:r>
        <w:rPr>
          <w:b/>
          <w:bCs/>
        </w:rPr>
        <w:t xml:space="preserve">Medrea et al., 2022.</w:t>
      </w:r>
      <w:r>
        <w:t xml:space="preserve"> </w:t>
      </w:r>
      <w:r>
        <w:t xml:space="preserve">Metaanaliza sieciowa 13 badań randomizowanych dotyczących leczenia doraźnego klasterowego bólu głowy. Tlen podawany wysokim przepływem został oceniony jako najskuteczniejsze leczenie doraźne pod względem odpowiedzi na ból po 15 i 30 minutach (OR 9,0 wobec placebo, 95% CrI 5,3–15,9), skuteczniejsze niż tlen niskoprzepływowy (OR 2,55, 95% CrI 1,13–5,8) i bez nasilonego sygnału zdarzeń niepożądanych obserwowanego przy sumatryptanie w iniekcji i oktreotydzie. Przegląd konkluduje:</w:t>
      </w:r>
      <w:r>
        <w:t xml:space="preserve"> </w:t>
      </w:r>
      <w:r>
        <w:rPr>
          <w:i/>
          <w:iCs/>
        </w:rPr>
        <w:t xml:space="preserve">“gdy tlen niskoprzepływowy zawodzi u pacjentów tolerujących tlen, należy spróbować zwiększonych wartości przepływu.”</w:t>
      </w:r>
      <w:r>
        <w:t xml:space="preserve"> </w:t>
      </w:r>
      <w:r>
        <w:t xml:space="preserve">The Journal of Headache and Pain, 2022.</w:t>
      </w:r>
      <w:r>
        <w:t xml:space="preserve"> </w:t>
      </w:r>
      <w:hyperlink r:id="rId10">
        <w:r>
          <w:rPr>
            <w:rStyle w:val="Hyperlink"/>
          </w:rPr>
          <w:t xml:space="preserve">https://thejournalofheadacheandpain.biomedcentral.com/articles/10.1186/s10194-022-01403-1</w:t>
        </w:r>
      </w:hyperlink>
    </w:p>
    <w:bookmarkEnd w:id="11"/>
    <w:bookmarkStart w:id="14" w:name="tlen-podawany-przez-zawór-na-żądanie-dvo"/>
    <w:p>
      <w:pPr>
        <w:pStyle w:val="Heading2"/>
      </w:pPr>
      <w:r>
        <w:t xml:space="preserve">Tlen podawany przez zawór na żądanie (DVO)</w:t>
      </w:r>
    </w:p>
    <w:p>
      <w:pPr>
        <w:pStyle w:val="FirstParagraph"/>
      </w:pPr>
      <w:r>
        <w:rPr>
          <w:b/>
          <w:bCs/>
        </w:rPr>
        <w:t xml:space="preserve">Rozen &amp; Fishman, 2013.</w:t>
      </w:r>
      <w:r>
        <w:t xml:space="preserve"> </w:t>
      </w:r>
      <w:r>
        <w:t xml:space="preserve">Mały otwarty pilotaż w przewlekłym klasterowym bólu głowy, n = 4. U wszystkich czterech uczestników leczonych DVO ustąpienie bólu nastąpiło w ciągu 6–19 minut (średnio 12 minut); nie zgłoszono zdarzeń niepożądanych. Protokół łączy DVO z początkową techniką hiperwentylacji. Zastrzeżenie: bardzo mała próba, badanie otwarte.</w:t>
      </w:r>
      <w:r>
        <w:t xml:space="preserve"> </w:t>
      </w:r>
      <w:r>
        <w:t xml:space="preserve">Pain Medicine, 2013.</w:t>
      </w:r>
      <w:r>
        <w:t xml:space="preserve"> </w:t>
      </w:r>
      <w:hyperlink r:id="rId12">
        <w:r>
          <w:rPr>
            <w:rStyle w:val="Hyperlink"/>
          </w:rPr>
          <w:t xml:space="preserve">https://doi.org/10.1111/pme.12055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Badanie ankietowe doświadczeń pacjentów. Średni czas do całkowitego przerwania napadu: 11 minut przy DVO wobec 36 minut przy standardowym tlenie wysokoprzepływowym. Całkowite przerwanie napadu w 89% napadów przy DVO wobec 70% przy standardowym tlenie wysokoprzepływowym. Badanie nie było zaślepione ani randomizowane, ale wielkość efektu jest duża. Cephalalgia, 2025.</w:t>
      </w:r>
      <w:r>
        <w:t xml:space="preserve"> </w:t>
      </w:r>
      <w:hyperlink r:id="rId13">
        <w:r>
          <w:rPr>
            <w:rStyle w:val="Hyperlink"/>
          </w:rPr>
          <w:t xml:space="preserve">https://journals.sagepub.com/doi/10.1177/25158163251339439</w:t>
        </w:r>
      </w:hyperlink>
    </w:p>
    <w:bookmarkEnd w:id="14"/>
    <w:bookmarkStart w:id="16" w:name="bezpieczeństwo"/>
    <w:p>
      <w:pPr>
        <w:pStyle w:val="Heading2"/>
      </w:pPr>
      <w:r>
        <w:t xml:space="preserve">Bezpieczeństwo</w:t>
      </w:r>
    </w:p>
    <w:p>
      <w:pPr>
        <w:pStyle w:val="FirstParagraph"/>
      </w:pPr>
      <w:r>
        <w:rPr>
          <w:b/>
          <w:bCs/>
        </w:rPr>
        <w:t xml:space="preserve">Mo et al., 2022.</w:t>
      </w:r>
      <w:r>
        <w:t xml:space="preserve"> </w:t>
      </w:r>
      <w:r>
        <w:t xml:space="preserve">Przegląd bezpieczeństwa tlenoterapii w bólach głowy. Sesje tlenowe w bólach głowy są krótkie (15–60 minut) i wiążą się z niewielkim ryzykiem toksyczności tlenowej przy stosowaniu poniżej godziny. Główne praktyczne obawy dotyczą bezpieczeństwa pożarowego (zwłaszcza w pobliżu palenia tytoniu i otwartego ognia) oraz obsługi butli, a nie szkód fizjologicznych.</w:t>
      </w:r>
      <w:r>
        <w:t xml:space="preserve"> </w:t>
      </w:r>
      <w:r>
        <w:t xml:space="preserve">Current Pain and Headache Reports, 2022.</w:t>
      </w:r>
      <w:r>
        <w:t xml:space="preserve"> </w:t>
      </w:r>
      <w:hyperlink r:id="rId15">
        <w:r>
          <w:rPr>
            <w:rStyle w:val="Hyperlink"/>
          </w:rPr>
          <w:t xml:space="preserve">https://link.springer.com/article/10.1007/s11916-022-01066-2</w:t>
        </w:r>
      </w:hyperlink>
    </w:p>
    <w:p>
      <w:pPr>
        <w:pStyle w:val="BodyText"/>
      </w:pPr>
      <w:r>
        <w:rPr>
          <w:b/>
          <w:bCs/>
        </w:rPr>
        <w:t xml:space="preserve">Goadsby et al., 2025.</w:t>
      </w:r>
      <w:r>
        <w:t xml:space="preserve"> </w:t>
      </w:r>
      <w:r>
        <w:t xml:space="preserve">Uwagi dotyczące ryzyka pożarowego. DVO może zmniejszać straty tlenu i jego nieszczelność, ponieważ przepływ następuje tylko podczas wdechu, co prawdopodobnie zmniejsza wzbogacanie otaczającego powietrza w tlen i ryzyko pożaru w porównaniu z przepływem ciągłym.</w:t>
      </w:r>
    </w:p>
    <w:bookmarkEnd w:id="16"/>
    <w:bookmarkEnd w:id="17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2" Target="https://doi.org/10.1111/pme.12055" TargetMode="External" /><Relationship Type="http://schemas.openxmlformats.org/officeDocument/2006/relationships/hyperlink" Id="rId9" Target="https://jamanetwork.com/journals/jama/fullarticle/185035" TargetMode="External" /><Relationship Type="http://schemas.openxmlformats.org/officeDocument/2006/relationships/hyperlink" Id="rId13" Target="https://journals.sagepub.com/doi/10.1177/25158163251339439" TargetMode="External" /><Relationship Type="http://schemas.openxmlformats.org/officeDocument/2006/relationships/hyperlink" Id="rId15" Target="https://link.springer.com/article/10.1007/s11916-022-01066-2" TargetMode="External" /><Relationship Type="http://schemas.openxmlformats.org/officeDocument/2006/relationships/hyperlink" Id="rId10" Target="https://thejournalofheadacheandpain.biomedcentral.com/articles/10.1186/s10194-022-01403-1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Dowody na skuteczność tlenu wysokoprzepływowego w klasterowym bólu głowy</dc:title>
  <dc:creator/>
  <cp:keywords/>
  <dcterms:created xsi:type="dcterms:W3CDTF">2026-06-04T17:04:15Z</dcterms:created>
  <dcterms:modified xsi:type="dcterms:W3CDTF">2026-06-04T17:04:15Z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