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Evidenz zu hochdosiertem Sauerstoff bei Cluster-Kopfschmerz</w:t>
      </w:r>
    </w:p>
    <w:bookmarkStart w:id="17" w:name="Xd5046ccd1e80deedb9c837078e602c0f018a7cf"/>
    <w:p>
      <w:pPr>
        <w:pStyle w:val="Heading1"/>
      </w:pPr>
      <w:r>
        <w:t xml:space="preserve">Evidenz zu hochdosiertem Sauerstoff bei Cluster-Kopfschmerz</w:t>
      </w:r>
    </w:p>
    <w:p>
      <w:pPr>
        <w:pStyle w:val="FirstParagraph"/>
      </w:pPr>
      <w:r>
        <w:t xml:space="preserve">Eine kurze Zusammenfassung der Studien, die am häufigsten zur Untermauerung von hochdosiertem Sauerstoff als Akuttherapie der ersten Wahl bei Cluster-Kopfschmerz zitiert werden. Jeder Eintrag nennt die Quellenangabe, den wichtigsten Befund und einen Link zum Artikel. Wo der Artikel frei zugänglich ist, ist der Volltext im Unterordner</w:t>
      </w:r>
      <w:r>
        <w:t xml:space="preserve"> </w:t>
      </w:r>
      <w:r>
        <w:rPr>
          <w:rStyle w:val="VerbatimChar"/>
        </w:rPr>
        <w:t xml:space="preserve">volltextartikel/</w:t>
      </w:r>
      <w:r>
        <w:t xml:space="preserve"> </w:t>
      </w:r>
      <w:r>
        <w:t xml:space="preserve">enthalten.</w:t>
      </w:r>
    </w:p>
    <w:p>
      <w:pPr>
        <w:pStyle w:val="BodyText"/>
      </w:pPr>
      <w:r>
        <w:t xml:space="preserve">Dies ist ein Referenzdokument; die vollständigen Originalartikel haben Vorrang vor den hier aufgeführten Zusammenfassungen.</w:t>
      </w:r>
    </w:p>
    <w:p>
      <w:r>
        <w:pict>
          <v:rect style="width:0;height:1.5pt" o:hralign="center" o:hrstd="t" o:hr="t"/>
        </w:pict>
      </w:r>
    </w:p>
    <w:bookmarkStart w:id="11" w:name="wirksamkeit"/>
    <w:p>
      <w:pPr>
        <w:pStyle w:val="Heading2"/>
      </w:pPr>
      <w:r>
        <w:t xml:space="preserve">Wirksamkeit</w:t>
      </w:r>
    </w:p>
    <w:p>
      <w:pPr>
        <w:pStyle w:val="FirstParagraph"/>
      </w:pPr>
      <w:r>
        <w:rPr>
          <w:b/>
          <w:bCs/>
        </w:rPr>
        <w:t xml:space="preserve">Cohen et al., 2009.</w:t>
      </w:r>
      <w:r>
        <w:t xml:space="preserve"> </w:t>
      </w:r>
      <w:r>
        <w:t xml:space="preserve">Randomisierte, doppelblinde, placebokontrollierte Crossover-Studie. Hochdosierter inhalierter Sauerstoff (100% bei 12 L/min über Reservoirmaske (Non-Rebreather-Maske) für 15 Minuten) wurde mit hochdosierter medizinischer Luft verglichen. Schmerzfreiheit nach 15 Minuten in 78% der mit Sauerstoff behandelten Attacken gegenüber 20% mit Luft. JAMA, 2009.</w:t>
      </w:r>
      <w:r>
        <w:t xml:space="preserve"> </w:t>
      </w:r>
      <w:hyperlink r:id="rId9">
        <w:r>
          <w:rPr>
            <w:rStyle w:val="Hyperlink"/>
          </w:rPr>
          <w:t xml:space="preserve">https://jamanetwork.com/journals/jama/fullarticle/185035</w:t>
        </w:r>
      </w:hyperlink>
    </w:p>
    <w:p>
      <w:pPr>
        <w:pStyle w:val="BodyText"/>
      </w:pPr>
      <w:r>
        <w:rPr>
          <w:b/>
          <w:bCs/>
        </w:rPr>
        <w:t xml:space="preserve">Medrea et al., 2022.</w:t>
      </w:r>
      <w:r>
        <w:t xml:space="preserve"> </w:t>
      </w:r>
      <w:r>
        <w:t xml:space="preserve">Netzwerk-Metaanalyse von 13 randomisierten Studien zu Akuttherapien des Cluster-Kopfschmerzes. Hochdosierter Sauerstoff wurde als wirksamste Akuttherapie für das Ansprechen auf Kopfschmerzen nach 15 und 30 Minuten eingestuft (OR 9,0 gegenüber Placebo, 95% CrI 5,3–15,9), wirksamer als niedrig dosierter Sauerstoff (OR 2,55, 95% CrI 1,13–5,8) und ohne das erhöhte Nebenwirkungssignal, das bei injizierbarem sumatriptan und octreotide beobachtet wurde. Das Review kommt zu dem Schluss:</w:t>
      </w:r>
      <w:r>
        <w:t xml:space="preserve"> </w:t>
      </w:r>
      <w:r>
        <w:rPr>
          <w:i/>
          <w:iCs/>
        </w:rPr>
        <w:t xml:space="preserve">“when low flow oxygen fails in patients who can tolerate oxygen, increased flow rates should be tried.”</w:t>
      </w:r>
      <w:r>
        <w:t xml:space="preserve"> </w:t>
      </w:r>
      <w:r>
        <w:t xml:space="preserve">The Journal of Headache and Pain, 2022.</w:t>
      </w:r>
      <w:r>
        <w:t xml:space="preserve"> </w:t>
      </w:r>
      <w:hyperlink r:id="rId10">
        <w:r>
          <w:rPr>
            <w:rStyle w:val="Hyperlink"/>
          </w:rPr>
          <w:t xml:space="preserve">https://thejournalofheadacheandpain.biomedcentral.com/articles/10.1186/s10194-022-01403-1</w:t>
        </w:r>
      </w:hyperlink>
    </w:p>
    <w:bookmarkEnd w:id="11"/>
    <w:bookmarkStart w:id="14" w:name="demand-valve-sauerstoff-dvo"/>
    <w:p>
      <w:pPr>
        <w:pStyle w:val="Heading2"/>
      </w:pPr>
      <w:r>
        <w:t xml:space="preserve">Demand-Valve-Sauerstoff (DVO)</w:t>
      </w:r>
    </w:p>
    <w:p>
      <w:pPr>
        <w:pStyle w:val="FirstParagraph"/>
      </w:pPr>
      <w:r>
        <w:rPr>
          <w:b/>
          <w:bCs/>
        </w:rPr>
        <w:t xml:space="preserve">Rozen &amp; Fishman, 2013.</w:t>
      </w:r>
      <w:r>
        <w:t xml:space="preserve"> </w:t>
      </w:r>
      <w:r>
        <w:t xml:space="preserve">Kleine offene Pilotstudie bei chronischem Cluster-Kopfschmerz, n = 4. Alle vier mit DVO behandelten Teilnehmer wurden innerhalb von 6–19 Minuten schmerzfrei (Mittelwert 12 Minuten); keine unerwünschten Ereignisse berichtet. Das Protokoll kombiniert DVO mit einer initialen Hyperventilations-Atemtechnik. Einschränkung: sehr klein, offen (nicht verblindet).</w:t>
      </w:r>
      <w:r>
        <w:t xml:space="preserve"> </w:t>
      </w:r>
      <w:r>
        <w:t xml:space="preserve">Pain Medicine, 2013.</w:t>
      </w:r>
      <w:r>
        <w:t xml:space="preserve"> </w:t>
      </w:r>
      <w:hyperlink r:id="rId12">
        <w:r>
          <w:rPr>
            <w:rStyle w:val="Hyperlink"/>
          </w:rPr>
          <w:t xml:space="preserve">https://doi.org/10.1111/pme.12055</w:t>
        </w:r>
      </w:hyperlink>
    </w:p>
    <w:p>
      <w:pPr>
        <w:pStyle w:val="BodyText"/>
      </w:pPr>
      <w:r>
        <w:rPr>
          <w:b/>
          <w:bCs/>
        </w:rPr>
        <w:t xml:space="preserve">Goadsby et al., 2025.</w:t>
      </w:r>
      <w:r>
        <w:t xml:space="preserve"> </w:t>
      </w:r>
      <w:r>
        <w:t xml:space="preserve">Patientenbefragung zur Anwendungserfahrung.</w:t>
      </w:r>
      <w:r>
        <w:t xml:space="preserve"> </w:t>
      </w:r>
      <w:r>
        <w:t xml:space="preserve">Mittlere Zeit bis zum vollständigen Beenden der Attacke: 11 Minuten mit DVO gegenüber 36 Minuten mit standardmäßigem hochdosiertem Sauerstoff. Vollständiges Beenden in 89% der Attacken mit DVO gegenüber 70% mit standardmäßigem hochdosiertem Sauerstoff. Nicht verblindet oder randomisiert, aber große Effektstärke. Cephalalgia, 2025.</w:t>
      </w:r>
      <w:r>
        <w:t xml:space="preserve"> </w:t>
      </w:r>
      <w:hyperlink r:id="rId13">
        <w:r>
          <w:rPr>
            <w:rStyle w:val="Hyperlink"/>
          </w:rPr>
          <w:t xml:space="preserve">https://journals.sagepub.com/doi/10.1177/25158163251339439</w:t>
        </w:r>
      </w:hyperlink>
    </w:p>
    <w:bookmarkEnd w:id="14"/>
    <w:bookmarkStart w:id="16" w:name="sicherheit"/>
    <w:p>
      <w:pPr>
        <w:pStyle w:val="Heading2"/>
      </w:pPr>
      <w:r>
        <w:t xml:space="preserve">Sicherheit</w:t>
      </w:r>
    </w:p>
    <w:p>
      <w:pPr>
        <w:pStyle w:val="FirstParagraph"/>
      </w:pPr>
      <w:r>
        <w:rPr>
          <w:b/>
          <w:bCs/>
        </w:rPr>
        <w:t xml:space="preserve">Mo et al., 2022.</w:t>
      </w:r>
      <w:r>
        <w:t xml:space="preserve"> </w:t>
      </w:r>
      <w:r>
        <w:t xml:space="preserve">Übersichtsarbeit zur Sicherheit von Sauerstofftherapie bei Kopfschmerzerkrankungen. Sauerstoff-Anwendungen bei Kopfschmerzen sind kurz (15–60 Minuten) und bergen bei einer Anwendungsdauer von unter einer Stunde ein geringes Risiko für Sauerstofftoxizität. Die wichtigsten praktischen Bedenken betreffen den Brandschutz (insbesondere im Umgang mit Rauchen und offener Flamme) und den Umgang mit der Flasche, nicht physiologische Schäden.</w:t>
      </w:r>
      <w:r>
        <w:t xml:space="preserve"> </w:t>
      </w:r>
      <w:r>
        <w:t xml:space="preserve">Current Pain and Headache Reports, 2022.</w:t>
      </w:r>
      <w:r>
        <w:t xml:space="preserve"> </w:t>
      </w:r>
      <w:hyperlink r:id="rId15">
        <w:r>
          <w:rPr>
            <w:rStyle w:val="Hyperlink"/>
          </w:rPr>
          <w:t xml:space="preserve">https://link.springer.com/article/10.1007/s11916-022-01066-2</w:t>
        </w:r>
      </w:hyperlink>
    </w:p>
    <w:p>
      <w:pPr>
        <w:pStyle w:val="BodyText"/>
      </w:pPr>
      <w:r>
        <w:rPr>
          <w:b/>
          <w:bCs/>
        </w:rPr>
        <w:t xml:space="preserve">Goadsby et al., 2025.</w:t>
      </w:r>
      <w:r>
        <w:t xml:space="preserve"> </w:t>
      </w:r>
      <w:r>
        <w:t xml:space="preserve">Hinweise zum Brandrisiko.</w:t>
      </w:r>
      <w:r>
        <w:t xml:space="preserve"> </w:t>
      </w:r>
      <w:r>
        <w:t xml:space="preserve">DVO kann Sauerstoffverlust und Leckage reduzieren, da der Fluss nur während der Einatmung erfolgt, was die Sauerstoffanreicherung der Umgebungsluft und damit das Brandrisiko gegenüber kontinuierlichem Fluss plausibel verringert.</w:t>
      </w:r>
    </w:p>
    <w:bookmarkEnd w:id="16"/>
    <w:bookmarkEnd w:id="1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12" Target="https://doi.org/10.1111/pme.12055" TargetMode="External" /><Relationship Type="http://schemas.openxmlformats.org/officeDocument/2006/relationships/hyperlink" Id="rId9" Target="https://jamanetwork.com/journals/jama/fullarticle/185035" TargetMode="External" /><Relationship Type="http://schemas.openxmlformats.org/officeDocument/2006/relationships/hyperlink" Id="rId13" Target="https://journals.sagepub.com/doi/10.1177/25158163251339439" TargetMode="External" /><Relationship Type="http://schemas.openxmlformats.org/officeDocument/2006/relationships/hyperlink" Id="rId15" Target="https://link.springer.com/article/10.1007/s11916-022-01066-2" TargetMode="External" /><Relationship Type="http://schemas.openxmlformats.org/officeDocument/2006/relationships/hyperlink" Id="rId10" Target="https://thejournalofheadacheandpain.biomedcentral.com/articles/10.1186/s10194-022-01403-1" TargetMode="External" /></Relationships>
</file>

<file path=word/_rels/footnotes.xml.rels><?xml version="1.0" encoding="UTF-8"?><Relationships xmlns="http://schemas.openxmlformats.org/package/2006/relationships"><Relationship Type="http://schemas.openxmlformats.org/officeDocument/2006/relationships/hyperlink" Id="rId12" Target="https://doi.org/10.1111/pme.12055" TargetMode="External" /><Relationship Type="http://schemas.openxmlformats.org/officeDocument/2006/relationships/hyperlink" Id="rId9" Target="https://jamanetwork.com/journals/jama/fullarticle/185035" TargetMode="External" /><Relationship Type="http://schemas.openxmlformats.org/officeDocument/2006/relationships/hyperlink" Id="rId13" Target="https://journals.sagepub.com/doi/10.1177/25158163251339439" TargetMode="External" /><Relationship Type="http://schemas.openxmlformats.org/officeDocument/2006/relationships/hyperlink" Id="rId15" Target="https://link.springer.com/article/10.1007/s11916-022-01066-2" TargetMode="External" /><Relationship Type="http://schemas.openxmlformats.org/officeDocument/2006/relationships/hyperlink" Id="rId10" Target="https://thejournalofheadacheandpain.biomedcentral.com/articles/10.1186/s10194-022-01403-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Evidenz zu hochdosiertem Sauerstoff bei Cluster-Kopfschmerz</dc:title>
  <dc:creator/>
  <cp:keywords/>
  <dcterms:created xsi:type="dcterms:W3CDTF">2026-05-27T10:35:11Z</dcterms:created>
  <dcterms:modified xsi:type="dcterms:W3CDTF">2026-05-27T10:35:11Z</dcterms:modified>
</cp:coreProperties>
</file>

<file path=docProps/custom.xml><?xml version="1.0" encoding="utf-8"?>
<Properties xmlns="http://schemas.openxmlformats.org/officeDocument/2006/custom-properties" xmlns:vt="http://schemas.openxmlformats.org/officeDocument/2006/docPropsVTypes"/>
</file>