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Carta de solicitação de prescrição</w:t>
      </w:r>
    </w:p>
    <w:p>
      <w:pPr>
        <w:pStyle w:val="FirstParagraph"/>
      </w:pPr>
      <w:r>
        <w:rPr>
          <w:b/>
          <w:bCs/>
        </w:rPr>
        <w:t xml:space="preserve">[Seu nome completo]</w:t>
      </w:r>
      <w:r>
        <w:t xml:space="preserve"> </w:t>
      </w:r>
      <w:r>
        <w:rPr>
          <w:b/>
          <w:bCs/>
        </w:rPr>
        <w:t xml:space="preserve">[Seu endereço]</w:t>
      </w:r>
      <w:r>
        <w:t xml:space="preserve"> </w:t>
      </w:r>
      <w:r>
        <w:rPr>
          <w:b/>
          <w:bCs/>
        </w:rPr>
        <w:t xml:space="preserve">[Seu telefone]</w:t>
      </w:r>
      <w:r>
        <w:t xml:space="preserve"> </w:t>
      </w:r>
      <w:r>
        <w:rPr>
          <w:b/>
          <w:bCs/>
        </w:rPr>
        <w:t xml:space="preserve">[Seu e-mail]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Para:</w:t>
      </w:r>
      <w:r>
        <w:t xml:space="preserve"> </w:t>
      </w:r>
      <w:r>
        <w:t xml:space="preserve">Dr(a). [Nome]</w:t>
      </w:r>
      <w:r>
        <w:t xml:space="preserve"> </w:t>
      </w:r>
      <w:r>
        <w:t xml:space="preserve">[Nome da clínica]</w:t>
      </w:r>
      <w:r>
        <w:t xml:space="preserve"> </w:t>
      </w:r>
      <w:r>
        <w:t xml:space="preserve">[Endereço da clínica]</w:t>
      </w:r>
    </w:p>
    <w:p>
      <w:r>
        <w:pict>
          <v:rect style="width:0;height:1.5pt" o:hralign="center" o:hrstd="t" o:hr="t"/>
        </w:pict>
      </w:r>
    </w:p>
    <w:bookmarkStart w:id="12" w:name="X191bcdefec63c75e3087db3a366a9d183b143f1"/>
    <w:p>
      <w:pPr>
        <w:pStyle w:val="Heading2"/>
      </w:pPr>
      <w:r>
        <w:t xml:space="preserve">Ref.: Solicitação de prescrição de oxigenoterapia em alto fluxo para cefaleia em salvas</w:t>
      </w:r>
    </w:p>
    <w:p>
      <w:pPr>
        <w:pStyle w:val="FirstParagraph"/>
      </w:pPr>
      <w:r>
        <w:t xml:space="preserve">Prezado(a) Dr(a). [Sobrenome do médico],</w:t>
      </w:r>
    </w:p>
    <w:p>
      <w:pPr>
        <w:pStyle w:val="BodyText"/>
      </w:pPr>
      <w:r>
        <w:t xml:space="preserve">Escrevo para solicitar que considere prescrever oxigenoterapia em alto</w:t>
      </w:r>
      <w:r>
        <w:t xml:space="preserve"> </w:t>
      </w:r>
      <w:r>
        <w:t xml:space="preserve">fluxo para abortar meus ataques de cefaleia em salvas. Abaixo você</w:t>
      </w:r>
      <w:r>
        <w:t xml:space="preserve"> </w:t>
      </w:r>
      <w:r>
        <w:t xml:space="preserve">encontrará um breve resumo das evidências e diretrizes internacionais</w:t>
      </w:r>
      <w:r>
        <w:t xml:space="preserve"> </w:t>
      </w:r>
      <w:r>
        <w:t xml:space="preserve">que apoiam o uso de oxigênio para cefaleia em salvas, uma descrição</w:t>
      </w:r>
      <w:r>
        <w:t xml:space="preserve"> </w:t>
      </w:r>
      <w:r>
        <w:t xml:space="preserve">do meu padrão de ataques e a prescrição específica que estou</w:t>
      </w:r>
      <w:r>
        <w:t xml:space="preserve"> </w:t>
      </w:r>
      <w:r>
        <w:t xml:space="preserve">solicitando.</w:t>
      </w:r>
    </w:p>
    <w:p>
      <w:pPr>
        <w:pStyle w:val="BodyText"/>
      </w:pPr>
      <w:r>
        <w:t xml:space="preserve">Junto com esta carta, anexei também: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Modelos de prescrição</w:t>
      </w:r>
      <w:r>
        <w:t xml:space="preserve"> </w:t>
      </w:r>
      <w:r>
        <w:t xml:space="preserve">para máscara não reinalante e para</w:t>
      </w:r>
      <w:r>
        <w:t xml:space="preserve"> </w:t>
      </w:r>
      <w:r>
        <w:t xml:space="preserve">oxigênio com válvula de demanda, que você pode usar como ponto de</w:t>
      </w:r>
      <w:r>
        <w:t xml:space="preserve"> </w:t>
      </w:r>
      <w:r>
        <w:t xml:space="preserve">partida e modificar.</w:t>
      </w:r>
    </w:p>
    <w:p>
      <w:pPr>
        <w:pStyle w:val="Compact"/>
        <w:numPr>
          <w:ilvl w:val="0"/>
          <w:numId w:val="1001"/>
        </w:numPr>
      </w:pPr>
      <w:r>
        <w:t xml:space="preserve">Uma</w:t>
      </w:r>
      <w:r>
        <w:t xml:space="preserve"> </w:t>
      </w:r>
      <w:r>
        <w:rPr>
          <w:b/>
          <w:bCs/>
        </w:rPr>
        <w:t xml:space="preserve">minuta de carta de necessidade médica</w:t>
      </w:r>
      <w:r>
        <w:t xml:space="preserve">, caso um fornecedor</w:t>
      </w:r>
      <w:r>
        <w:t xml:space="preserve"> </w:t>
      </w:r>
      <w:r>
        <w:t xml:space="preserve">ou plano de saúde local questione a prescrição.</w:t>
      </w:r>
    </w:p>
    <w:p>
      <w:pPr>
        <w:pStyle w:val="Compact"/>
        <w:numPr>
          <w:ilvl w:val="0"/>
          <w:numId w:val="1001"/>
        </w:numPr>
      </w:pPr>
      <w:r>
        <w:t xml:space="preserve">Um</w:t>
      </w:r>
      <w:r>
        <w:t xml:space="preserve"> </w:t>
      </w:r>
      <w:r>
        <w:rPr>
          <w:b/>
          <w:bCs/>
        </w:rPr>
        <w:t xml:space="preserve">resumo de uma página das principais diretrizes</w:t>
      </w:r>
      <w:r>
        <w:rPr>
          <w:b/>
          <w:bCs/>
        </w:rPr>
        <w:t xml:space="preserve"> </w:t>
      </w:r>
      <w:r>
        <w:rPr>
          <w:b/>
          <w:bCs/>
        </w:rPr>
        <w:t xml:space="preserve">internacionais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resumos de uma página dos principais estudos</w:t>
      </w:r>
      <w:r>
        <w:t xml:space="preserve">.</w:t>
      </w:r>
    </w:p>
    <w:bookmarkStart w:id="9" w:name="por-que-oxigênio-em-alto-fluxo"/>
    <w:p>
      <w:pPr>
        <w:pStyle w:val="Heading3"/>
      </w:pPr>
      <w:r>
        <w:t xml:space="preserve">Por que oxigênio em alto fluxo</w:t>
      </w:r>
    </w:p>
    <w:p>
      <w:pPr>
        <w:pStyle w:val="FirstParagraph"/>
      </w:pPr>
      <w:r>
        <w:t xml:space="preserve">A inalação de oxigênio em alto fluxo via máscara não reinalante é um</w:t>
      </w:r>
      <w:r>
        <w:t xml:space="preserve"> </w:t>
      </w:r>
      <w:r>
        <w:t xml:space="preserve">tratamento agudo de primeira linha recomendado pelas diretrizes para</w:t>
      </w:r>
      <w:r>
        <w:t xml:space="preserve"> </w:t>
      </w:r>
      <w:r>
        <w:t xml:space="preserve">cefaleia em salvas. As principais evidências: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Ensaio randomizado, duplo-cego e</w:t>
      </w:r>
      <w:r>
        <w:t xml:space="preserve"> </w:t>
      </w:r>
      <w:r>
        <w:t xml:space="preserve">controlado por placebo. 78% dos ataques ficaram sem dor aos 15</w:t>
      </w:r>
      <w:r>
        <w:t xml:space="preserve"> </w:t>
      </w:r>
      <w:r>
        <w:t xml:space="preserve">minutos com oxigênio 100% a 12 L/min, contra 20% com ar placebo.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Meta-análise</w:t>
      </w:r>
      <w:r>
        <w:t xml:space="preserve"> </w:t>
      </w:r>
      <w:r>
        <w:t xml:space="preserve">em rede de 13 ECRs. O oxigênio em alto fluxo foi o tratamento agudo</w:t>
      </w:r>
      <w:r>
        <w:t xml:space="preserve"> </w:t>
      </w:r>
      <w:r>
        <w:t xml:space="preserve">mais bem classificado (OR 9,0 vs placebo), com eficácia comparável</w:t>
      </w:r>
      <w:r>
        <w:t xml:space="preserve"> </w:t>
      </w:r>
      <w:r>
        <w:t xml:space="preserve">à do sumatriptano injetável e superior a todas as outras terapias</w:t>
      </w:r>
      <w:r>
        <w:t xml:space="preserve"> </w:t>
      </w:r>
      <w:r>
        <w:t xml:space="preserve">estudadas. A revisão observa:</w:t>
      </w:r>
      <w:r>
        <w:t xml:space="preserve"> </w:t>
      </w:r>
      <w:r>
        <w:rPr>
          <w:i/>
          <w:iCs/>
        </w:rPr>
        <w:t xml:space="preserve">“quando o oxigênio em baixo fluxo falha em pacientes que toleram</w:t>
      </w:r>
      <w:r>
        <w:rPr>
          <w:i/>
          <w:iCs/>
        </w:rPr>
        <w:t xml:space="preserve"> </w:t>
      </w:r>
      <w:r>
        <w:rPr>
          <w:i/>
          <w:iCs/>
        </w:rPr>
        <w:t xml:space="preserve">oxigênio, taxas de fluxo mais altas devem ser tentadas.”</w:t>
      </w:r>
    </w:p>
    <w:p>
      <w:pPr>
        <w:pStyle w:val="FirstParagraph"/>
      </w:pPr>
      <w:r>
        <w:t xml:space="preserve">Diretrizes internacionais que recomendam o oxigênio como terapia</w:t>
      </w:r>
      <w:r>
        <w:t xml:space="preserve"> </w:t>
      </w:r>
      <w:r>
        <w:t xml:space="preserve">aguda de primeira linha para cefaleia em salvas: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“A primeira opção para o</w:t>
      </w:r>
      <w:r>
        <w:rPr>
          <w:i/>
          <w:iCs/>
        </w:rPr>
        <w:t xml:space="preserve"> </w:t>
      </w:r>
      <w:r>
        <w:rPr>
          <w:i/>
          <w:iCs/>
        </w:rPr>
        <w:t xml:space="preserve">tratamento de ataques agudos de cefaleia em salvas deve ser a</w:t>
      </w:r>
      <w:r>
        <w:rPr>
          <w:i/>
          <w:iCs/>
        </w:rPr>
        <w:t xml:space="preserve"> </w:t>
      </w:r>
      <w:r>
        <w:rPr>
          <w:i/>
          <w:iCs/>
        </w:rPr>
        <w:t xml:space="preserve">injeção subcutânea de sumatriptano 6 mg ou a inalação de oxigênio</w:t>
      </w:r>
      <w:r>
        <w:rPr>
          <w:i/>
          <w:iCs/>
        </w:rPr>
        <w:t xml:space="preserve"> </w:t>
      </w:r>
      <w:r>
        <w:rPr>
          <w:i/>
          <w:iCs/>
        </w:rPr>
        <w:t xml:space="preserve">100% a pelo menos 12 L/min durante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Tratamento agudo Nível A.</w:t>
      </w:r>
    </w:p>
    <w:p>
      <w:pPr>
        <w:pStyle w:val="FirstParagraph"/>
      </w:pPr>
      <w:r>
        <w:t xml:space="preserve">[Se houver uma diretriz nacional local que recomende oxigênio,</w:t>
      </w:r>
      <w:r>
        <w:t xml:space="preserve"> </w:t>
      </w:r>
      <w:r>
        <w:t xml:space="preserve">acrescente-a aqui.]</w:t>
      </w:r>
    </w:p>
    <w:p>
      <w:pPr>
        <w:pStyle w:val="BodyText"/>
      </w:pPr>
      <w:r>
        <w:t xml:space="preserve">O AHS / American Migraine Foundation Joint Statement on Oxygen</w:t>
      </w:r>
      <w:r>
        <w:t xml:space="preserve"> </w:t>
      </w:r>
      <w:r>
        <w:t xml:space="preserve">Therapy for Cluster Headache acrescenta que o oxigênio é</w:t>
      </w:r>
      <w:r>
        <w:t xml:space="preserve"> </w:t>
      </w:r>
      <w:r>
        <w:rPr>
          <w:i/>
          <w:iCs/>
        </w:rPr>
        <w:t xml:space="preserve">“particularmente necessário quando os triptanos são contraindicados</w:t>
      </w:r>
      <w:r>
        <w:rPr>
          <w:i/>
          <w:iCs/>
        </w:rPr>
        <w:t xml:space="preserve"> </w:t>
      </w:r>
      <w:r>
        <w:rPr>
          <w:i/>
          <w:iCs/>
        </w:rPr>
        <w:t xml:space="preserve">(comum na população idosa), quando há múltiplos ataques por dia,</w:t>
      </w:r>
      <w:r>
        <w:rPr>
          <w:i/>
          <w:iCs/>
        </w:rPr>
        <w:t xml:space="preserve"> </w:t>
      </w:r>
      <w:r>
        <w:rPr>
          <w:i/>
          <w:iCs/>
        </w:rPr>
        <w:t xml:space="preserve">inestimável na gestação (frequentemente negligenciado) e quando</w:t>
      </w:r>
      <w:r>
        <w:rPr>
          <w:i/>
          <w:iCs/>
        </w:rPr>
        <w:t xml:space="preserve"> </w:t>
      </w:r>
      <w:r>
        <w:rPr>
          <w:i/>
          <w:iCs/>
        </w:rPr>
        <w:t xml:space="preserve">terapias preventivas e outras terapias abortivas não são eficazes.”</w:t>
      </w:r>
    </w:p>
    <w:bookmarkEnd w:id="9"/>
    <w:bookmarkStart w:id="10" w:name="por-que-para-mim"/>
    <w:p>
      <w:pPr>
        <w:pStyle w:val="Heading3"/>
      </w:pPr>
      <w:r>
        <w:t xml:space="preserve">Por que para mim</w:t>
      </w:r>
    </w:p>
    <w:p>
      <w:pPr>
        <w:pStyle w:val="FirstParagraph"/>
      </w:pPr>
      <w:r>
        <w:t xml:space="preserve">Fui diagnosticado(a) com cefaleia em salvas (ver anexo). [Se já</w:t>
      </w:r>
      <w:r>
        <w:t xml:space="preserve"> </w:t>
      </w:r>
      <w:r>
        <w:t xml:space="preserve">tentou triptanos ou outros tratamentos agudos, descreva brevemente o</w:t>
      </w:r>
      <w:r>
        <w:t xml:space="preserve"> </w:t>
      </w:r>
      <w:r>
        <w:t xml:space="preserve">que funcionou, o que não funcionou e quaisquer efeitos colaterais.]</w:t>
      </w:r>
    </w:p>
    <w:p>
      <w:pPr>
        <w:pStyle w:val="BodyText"/>
      </w:pPr>
      <w:r>
        <w:t xml:space="preserve">Os ataques [ocorrem durante o dia / me acordam do sono / ocorrem</w:t>
      </w:r>
      <w:r>
        <w:t xml:space="preserve"> </w:t>
      </w:r>
      <w:r>
        <w:t xml:space="preserve">várias vezes por dia], com duração típica de [duração]. São</w:t>
      </w:r>
      <w:r>
        <w:t xml:space="preserve"> </w:t>
      </w:r>
      <w:r>
        <w:t xml:space="preserve">gravemente incapacitantes.</w:t>
      </w:r>
    </w:p>
    <w:bookmarkEnd w:id="10"/>
    <w:bookmarkStart w:id="11" w:name="o-que-estou-solicitando"/>
    <w:p>
      <w:pPr>
        <w:pStyle w:val="Heading3"/>
      </w:pPr>
      <w:r>
        <w:t xml:space="preserve">O que estou solicitando</w:t>
      </w:r>
    </w:p>
    <w:p>
      <w:pPr>
        <w:pStyle w:val="FirstParagraph"/>
      </w:pPr>
      <w:r>
        <w:t xml:space="preserve">Uma prescrição de: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Oxigênio 100% a 15 L/min</w:t>
      </w:r>
      <w:r>
        <w:t xml:space="preserve"> </w:t>
      </w:r>
      <w:r>
        <w:t xml:space="preserve">(ou mais, se você se sentir</w:t>
      </w:r>
      <w:r>
        <w:t xml:space="preserve"> </w:t>
      </w:r>
      <w:r>
        <w:t xml:space="preserve">confortável prescrevendo fluxo mais alto)</w:t>
      </w:r>
      <w:r>
        <w:t xml:space="preserve"> </w:t>
      </w:r>
      <w:r>
        <w:rPr>
          <w:b/>
          <w:bCs/>
        </w:rPr>
        <w:t xml:space="preserve">via máscara não</w:t>
      </w:r>
      <w:r>
        <w:rPr>
          <w:b/>
          <w:bCs/>
        </w:rPr>
        <w:t xml:space="preserve"> </w:t>
      </w:r>
      <w:r>
        <w:rPr>
          <w:b/>
          <w:bCs/>
        </w:rPr>
        <w:t xml:space="preserve">reinalante, por até 20 minutos por ataque, conforme necessário.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Um cilindro grande domiciliar e um cilindro portátil.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Máscara não reinalante e tubulação.</w:t>
      </w:r>
    </w:p>
    <w:p>
      <w:pPr>
        <w:pStyle w:val="FirstParagraph"/>
      </w:pPr>
      <w:r>
        <w:t xml:space="preserve">Anexei modelos de prescrição para máscara não reinalante e para</w:t>
      </w:r>
      <w:r>
        <w:t xml:space="preserve"> </w:t>
      </w:r>
      <w:r>
        <w:t xml:space="preserve">oxigênio com válvula de demanda (DVO) que você pode usar como ponto</w:t>
      </w:r>
      <w:r>
        <w:t xml:space="preserve"> </w:t>
      </w:r>
      <w:r>
        <w:t xml:space="preserve">de partida. Se a DVO estiver disponível localmente, essa é a opção</w:t>
      </w:r>
      <w:r>
        <w:t xml:space="preserve"> </w:t>
      </w:r>
      <w:r>
        <w:t xml:space="preserve">preferida: uma pesquisa de experiência do paciente de 2025 (Goadsby</w:t>
      </w:r>
      <w:r>
        <w:t xml:space="preserve"> </w:t>
      </w:r>
      <w:r>
        <w:t xml:space="preserve">et al., 2025) relatou um tempo médio até o aborto completo de</w:t>
      </w:r>
      <w:r>
        <w:t xml:space="preserve"> </w:t>
      </w:r>
      <w:r>
        <w:rPr>
          <w:b/>
          <w:bCs/>
        </w:rPr>
        <w:t xml:space="preserve">11</w:t>
      </w:r>
      <w:r>
        <w:rPr>
          <w:b/>
          <w:bCs/>
        </w:rPr>
        <w:t xml:space="preserve"> </w:t>
      </w:r>
      <w:r>
        <w:rPr>
          <w:b/>
          <w:bCs/>
        </w:rPr>
        <w:t xml:space="preserve">minutos com DVO contra 36 minutos</w:t>
      </w:r>
      <w:r>
        <w:t xml:space="preserve"> </w:t>
      </w:r>
      <w:r>
        <w:t xml:space="preserve">com oxigênio em alto fluxo</w:t>
      </w:r>
      <w:r>
        <w:t xml:space="preserve"> </w:t>
      </w:r>
      <w:r>
        <w:t xml:space="preserve">padrão, e abortos completos em</w:t>
      </w:r>
      <w:r>
        <w:t xml:space="preserve"> </w:t>
      </w:r>
      <w:r>
        <w:rPr>
          <w:b/>
          <w:bCs/>
        </w:rPr>
        <w:t xml:space="preserve">89% contra 70%</w:t>
      </w:r>
      <w:r>
        <w:t xml:space="preserve"> </w:t>
      </w:r>
      <w:r>
        <w:t xml:space="preserve">dos ataques.</w:t>
      </w:r>
    </w:p>
    <w:p>
      <w:pPr>
        <w:pStyle w:val="BodyText"/>
      </w:pPr>
      <w:r>
        <w:t xml:space="preserve">Agradeço pelo seu tempo e cuidado.</w:t>
      </w:r>
    </w:p>
    <w:p>
      <w:pPr>
        <w:pStyle w:val="BodyText"/>
      </w:pPr>
      <w:r>
        <w:t xml:space="preserve">Atenciosamente,</w:t>
      </w:r>
    </w:p>
    <w:p>
      <w:pPr>
        <w:pStyle w:val="BodyText"/>
      </w:pPr>
      <w:r>
        <w:rPr>
          <w:b/>
          <w:bCs/>
        </w:rPr>
        <w:t xml:space="preserve">[Seu nome completo]</w:t>
      </w:r>
      <w:r>
        <w:t xml:space="preserve"> </w:t>
      </w:r>
      <w:r>
        <w:rPr>
          <w:b/>
          <w:bCs/>
        </w:rPr>
        <w:t xml:space="preserve">[Data de nascimento]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solicitação de prescrição</dc:title>
  <dc:creator/>
  <cp:keywords/>
  <dcterms:created xsi:type="dcterms:W3CDTF">2026-05-27T10:35:15Z</dcterms:created>
  <dcterms:modified xsi:type="dcterms:W3CDTF">2026-05-27T10:35:15Z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