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Tutkimusnäyttö suurivirtauksisesta happihoidosta sarjoittaisen päänsäryn hoidossa</w:t>
      </w:r>
    </w:p>
    <w:bookmarkStart w:id="17" w:name="X2743544388b07da7b823aa8ec01e16d4b2a7984"/>
    <w:p>
      <w:pPr>
        <w:pStyle w:val="Heading1"/>
      </w:pPr>
      <w:r>
        <w:t xml:space="preserve">Tutkimusnäyttö suurivirtauksisesta happihoidosta sarjoittaisen päänsäryn hoidossa</w:t>
      </w:r>
    </w:p>
    <w:p>
      <w:pPr>
        <w:pStyle w:val="FirstParagraph"/>
      </w:pPr>
      <w:r>
        <w:t xml:space="preserve">Lyhyt yhteenveto tutkimuksista, joihin useimmin viitataan, kun</w:t>
      </w:r>
      <w:r>
        <w:t xml:space="preserve"> </w:t>
      </w:r>
      <w:r>
        <w:t xml:space="preserve">suurivirtauksista happihoitoa suositellaan sarjoittaisen päänsäryn</w:t>
      </w:r>
      <w:r>
        <w:t xml:space="preserve"> </w:t>
      </w:r>
      <w:r>
        <w:t xml:space="preserve">ensilinjan kohtaushoidoksi. Kustakin kohdasta on lähdeviite, keskeinen</w:t>
      </w:r>
      <w:r>
        <w:t xml:space="preserve"> </w:t>
      </w:r>
      <w:r>
        <w:t xml:space="preserve">tulos ja linkki artikkeliin. Kun artikkeli on avoimesti saatavilla,</w:t>
      </w:r>
      <w:r>
        <w:t xml:space="preserve"> </w:t>
      </w:r>
      <w:r>
        <w:t xml:space="preserve">koko teksti on mukana</w:t>
      </w:r>
      <w:r>
        <w:t xml:space="preserve"> </w:t>
      </w:r>
      <w:r>
        <w:rPr>
          <w:rStyle w:val="VerbatimChar"/>
        </w:rPr>
        <w:t xml:space="preserve">koko-tekstin-artikkelit/</w:t>
      </w:r>
      <w:r>
        <w:t xml:space="preserve">-alikansiossa.</w:t>
      </w:r>
    </w:p>
    <w:p>
      <w:pPr>
        <w:pStyle w:val="BodyText"/>
      </w:pPr>
      <w:r>
        <w:t xml:space="preserve">Tämä on viitedokumentti; alkuperäiset kokotekstiartikkelit ovat</w:t>
      </w:r>
      <w:r>
        <w:t xml:space="preserve"> </w:t>
      </w:r>
      <w:r>
        <w:t xml:space="preserve">ensisijaisia näihin tiivistelmiin nähden.</w:t>
      </w:r>
    </w:p>
    <w:p>
      <w:r>
        <w:pict>
          <v:rect style="width:0;height:1.5pt" o:hralign="center" o:hrstd="t" o:hr="t"/>
        </w:pict>
      </w:r>
    </w:p>
    <w:bookmarkStart w:id="11" w:name="teho"/>
    <w:p>
      <w:pPr>
        <w:pStyle w:val="Heading2"/>
      </w:pPr>
      <w:r>
        <w:t xml:space="preserve">Teho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Satunnaistettu, kaksoissokkoutettu,</w:t>
      </w:r>
      <w:r>
        <w:t xml:space="preserve"> </w:t>
      </w:r>
      <w:r>
        <w:t xml:space="preserve">lumekontrolloitu vaihtovuoroinen tutkimus. Suurivirtauksista</w:t>
      </w:r>
      <w:r>
        <w:t xml:space="preserve"> </w:t>
      </w:r>
      <w:r>
        <w:t xml:space="preserve">sisäänhengitettävää happea (100 % virtauksella 12 L/min</w:t>
      </w:r>
      <w:r>
        <w:t xml:space="preserve"> </w:t>
      </w:r>
      <w:r>
        <w:t xml:space="preserve">varaajapussillisen happimaskin kautta 15 minuutin ajan) verrattiin</w:t>
      </w:r>
      <w:r>
        <w:t xml:space="preserve"> </w:t>
      </w:r>
      <w:r>
        <w:t xml:space="preserve">suurivirtauksiseen lääkkeelliseen huoneilmaan. Kivuttomuus 15 minuutin</w:t>
      </w:r>
      <w:r>
        <w:t xml:space="preserve"> </w:t>
      </w:r>
      <w:r>
        <w:t xml:space="preserve">kohdalla saavutettiin 78 %:ssa hapella hoidetuista kohtauksista, kun</w:t>
      </w:r>
      <w:r>
        <w:t xml:space="preserve"> </w:t>
      </w:r>
      <w:r>
        <w:t xml:space="preserve">ilmalla vastaava luku oli 20 %.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Verkostometa-analyysi 13 satunnaistetusta</w:t>
      </w:r>
      <w:r>
        <w:t xml:space="preserve"> </w:t>
      </w:r>
      <w:r>
        <w:t xml:space="preserve">sarjoittaisen päänsäryn kohtaushoidon tutkimuksesta. Suurivirtauksinen</w:t>
      </w:r>
      <w:r>
        <w:t xml:space="preserve"> </w:t>
      </w:r>
      <w:r>
        <w:t xml:space="preserve">happihoito todettiin tehokkaimmaksi kohtaushoidoksi vasteen suhteen 15</w:t>
      </w:r>
      <w:r>
        <w:t xml:space="preserve"> </w:t>
      </w:r>
      <w:r>
        <w:t xml:space="preserve">ja 30 minuutin kohdalla (OR 9,0 vs. lume, 95 % CrI 5,3–15,9). Se oli</w:t>
      </w:r>
      <w:r>
        <w:t xml:space="preserve"> </w:t>
      </w:r>
      <w:r>
        <w:t xml:space="preserve">tehokkaampi kuin matalavirtauksinen happi (OR 2,55, 95 % CrI 1,13–5,8)</w:t>
      </w:r>
      <w:r>
        <w:t xml:space="preserve"> </w:t>
      </w:r>
      <w:r>
        <w:t xml:space="preserve">eikä siihen liittynyt sitä haittavaikutusten lisääntymistä, joka nähtiin</w:t>
      </w:r>
      <w:r>
        <w:t xml:space="preserve"> </w:t>
      </w:r>
      <w:r>
        <w:t xml:space="preserve">ihonalaisen sumatriptaanin ja oktreotidin yhteydessä. Katsauksen</w:t>
      </w:r>
      <w:r>
        <w:t xml:space="preserve"> </w:t>
      </w:r>
      <w:r>
        <w:t xml:space="preserve">johtopäätös:</w:t>
      </w:r>
      <w:r>
        <w:t xml:space="preserve"> </w:t>
      </w:r>
      <w:r>
        <w:rPr>
          <w:i/>
          <w:iCs/>
        </w:rPr>
        <w:t xml:space="preserve">“kun matalavirtauksinen happi ei tehoa potilaalla, joka</w:t>
      </w:r>
      <w:r>
        <w:rPr>
          <w:i/>
          <w:iCs/>
        </w:rPr>
        <w:t xml:space="preserve"> </w:t>
      </w:r>
      <w:r>
        <w:rPr>
          <w:i/>
          <w:iCs/>
        </w:rPr>
        <w:t xml:space="preserve">sietää happea, suurempia virtausnopeuksia tulisi kokeilla.”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demand-venttiilihappi-dvo"/>
    <w:p>
      <w:pPr>
        <w:pStyle w:val="Heading2"/>
      </w:pPr>
      <w:r>
        <w:t xml:space="preserve">Demand-venttiilihappi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Pieni avoin pilottitutkimus kroonisesta</w:t>
      </w:r>
      <w:r>
        <w:t xml:space="preserve"> </w:t>
      </w:r>
      <w:r>
        <w:t xml:space="preserve">sarjoittaisesta päänsärystä, n = 4. Kaikki neljä DVO-hoitoa saanutta</w:t>
      </w:r>
      <w:r>
        <w:t xml:space="preserve"> </w:t>
      </w:r>
      <w:r>
        <w:t xml:space="preserve">osallistujaa muuttuivat kivuttomiksi 6–19 minuutissa (keskiarvo 12</w:t>
      </w:r>
      <w:r>
        <w:t xml:space="preserve"> </w:t>
      </w:r>
      <w:r>
        <w:t xml:space="preserve">minuuttia); haittavaikutuksia ei raportoitu. Protokollaan kuuluu DVO:n</w:t>
      </w:r>
      <w:r>
        <w:t xml:space="preserve"> </w:t>
      </w:r>
      <w:r>
        <w:t xml:space="preserve">yhdistäminen alkuvaiheen hyperventilaatiohengitystekniikkaan. Varauma:</w:t>
      </w:r>
      <w:r>
        <w:t xml:space="preserve"> </w:t>
      </w:r>
      <w:r>
        <w:t xml:space="preserve">hyvin pieni, avoin tutkimus.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Potilaskokemuskysely. Keskimääräinen aika</w:t>
      </w:r>
      <w:r>
        <w:t xml:space="preserve"> </w:t>
      </w:r>
      <w:r>
        <w:t xml:space="preserve">kohtauksen täydelliseen katkaisuun: 11 minuuttia DVO:lla vs. 36</w:t>
      </w:r>
      <w:r>
        <w:t xml:space="preserve"> </w:t>
      </w:r>
      <w:r>
        <w:t xml:space="preserve">minuuttia tavanomaisella suurivirtauksisella hapella. Kohtauksen</w:t>
      </w:r>
      <w:r>
        <w:t xml:space="preserve"> </w:t>
      </w:r>
      <w:r>
        <w:t xml:space="preserve">täydellinen katkaisu saavutettiin 89 %:ssa kohtauksista DVO:lla vs. 70 %</w:t>
      </w:r>
      <w:r>
        <w:t xml:space="preserve"> </w:t>
      </w:r>
      <w:r>
        <w:t xml:space="preserve">tavanomaisella suurivirtauksisella hapella. Ei sokkoutettu eikä</w:t>
      </w:r>
      <w:r>
        <w:t xml:space="preserve"> </w:t>
      </w:r>
      <w:r>
        <w:t xml:space="preserve">satunnaistettu, mutta vaikutuksen koko on suuri.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turvallisuus"/>
    <w:p>
      <w:pPr>
        <w:pStyle w:val="Heading2"/>
      </w:pPr>
      <w:r>
        <w:t xml:space="preserve">Turvallisuus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Katsaus happihoidon turvallisuudesta</w:t>
      </w:r>
      <w:r>
        <w:t xml:space="preserve"> </w:t>
      </w:r>
      <w:r>
        <w:t xml:space="preserve">päänsärkysairauksissa. Päänsäryn hoitoon käytetyt happikerrat ovat</w:t>
      </w:r>
      <w:r>
        <w:t xml:space="preserve"> </w:t>
      </w:r>
      <w:r>
        <w:t xml:space="preserve">lyhyitä (15–60 minuuttia), ja alle tunnin käyttöön liittyy vain vähäinen</w:t>
      </w:r>
      <w:r>
        <w:t xml:space="preserve"> </w:t>
      </w:r>
      <w:r>
        <w:t xml:space="preserve">happimyrkytyksen riski. Käytännön huolenaiheet liittyvät</w:t>
      </w:r>
      <w:r>
        <w:t xml:space="preserve"> </w:t>
      </w:r>
      <w:r>
        <w:t xml:space="preserve">paloturvallisuuteen (erityisesti tupakointiin ja avotuleen) ja</w:t>
      </w:r>
      <w:r>
        <w:t xml:space="preserve"> </w:t>
      </w:r>
      <w:r>
        <w:t xml:space="preserve">pullojen käsittelyyn pikemmin kuin fysiologisiin haittoihin.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Huomioita palovaarasta.</w:t>
      </w:r>
      <w:r>
        <w:t xml:space="preserve"> </w:t>
      </w:r>
      <w:r>
        <w:t xml:space="preserve">DVO saattaa vähentää hapen hukkaa ja vuotoa, koska virtaus tapahtuu</w:t>
      </w:r>
      <w:r>
        <w:t xml:space="preserve"> </w:t>
      </w:r>
      <w:r>
        <w:t xml:space="preserve">vain sisäänhengityksen aikana. Tämä todennäköisesti vähentää</w:t>
      </w:r>
      <w:r>
        <w:t xml:space="preserve"> </w:t>
      </w:r>
      <w:r>
        <w:t xml:space="preserve">ympäröivän ilman happipitoisuuden nousua ja palovaaraa verrattuna</w:t>
      </w:r>
      <w:r>
        <w:t xml:space="preserve"> </w:t>
      </w:r>
      <w:r>
        <w:t xml:space="preserve">jatkuvaan virtaukseen.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Tutkimusnäyttö suurivirtauksisesta happihoidosta sarjoittaisen päänsäryn hoidossa</dc:title>
  <dc:creator/>
  <cp:keywords/>
  <dcterms:created xsi:type="dcterms:W3CDTF">2026-06-05T11:09:10Z</dcterms:created>
  <dcterms:modified xsi:type="dcterms:W3CDTF">2026-06-05T11:09:10Z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